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B9" w:rsidRPr="005F6EB9" w:rsidRDefault="005F6EB9" w:rsidP="005F6EB9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5F6EB9">
        <w:rPr>
          <w:rFonts w:ascii="Arial" w:eastAsia="Times New Roman" w:hAnsi="Arial" w:cs="Arial"/>
          <w:b/>
          <w:bCs/>
          <w:color w:val="333333"/>
          <w:sz w:val="36"/>
          <w:szCs w:val="36"/>
        </w:rPr>
        <w:t>При заключении договора ОСАГО в электронной форме страховщик должен обеспечить возможность указания мощности двигателя в киловаттах</w:t>
      </w:r>
    </w:p>
    <w:p w:rsidR="005F6EB9" w:rsidRPr="005F6EB9" w:rsidRDefault="005F6EB9" w:rsidP="005F6EB9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5F6EB9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5F6EB9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5F6EB9" w:rsidRPr="005F6EB9" w:rsidRDefault="005F6EB9" w:rsidP="005F6EB9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5F6EB9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5F6EB9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5F6EB9" w:rsidRPr="005F6EB9" w:rsidRDefault="005F6EB9" w:rsidP="005F6EB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5F6EB9">
        <w:rPr>
          <w:rFonts w:ascii="Times New Roman" w:eastAsia="Times New Roman" w:hAnsi="Times New Roman" w:cs="Times New Roman"/>
          <w:color w:val="333333"/>
          <w:sz w:val="36"/>
          <w:szCs w:val="36"/>
        </w:rPr>
        <w:t>Банком России выявлены случаи, когда автовладельцы при оформлении договора ОСАГО на сайте страховщика не имеют возможности указать мощность двигателя транспортного средства в киловаттах.</w:t>
      </w:r>
    </w:p>
    <w:p w:rsidR="005F6EB9" w:rsidRPr="005F6EB9" w:rsidRDefault="005F6EB9" w:rsidP="005F6EB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5F6EB9">
        <w:rPr>
          <w:rFonts w:ascii="Times New Roman" w:eastAsia="Times New Roman" w:hAnsi="Times New Roman" w:cs="Times New Roman"/>
          <w:color w:val="333333"/>
          <w:sz w:val="36"/>
          <w:szCs w:val="36"/>
        </w:rPr>
        <w:t>В связи с этим регулятор напоминает, что такой вариант указания мощности двигателя предусмотрен в форме заявления о заключении договора ОСАГО, являющейся приложением к Правилам ОСАГО. Следовательно, страховщики должны обеспечить владельцам транспортных средств, мощность двигателя которых в соответствии с регистрационными документами выражена в киловаттах, возможность внесения соответствующих сведений в заявление.</w:t>
      </w:r>
    </w:p>
    <w:p w:rsidR="005F6EB9" w:rsidRPr="005F6EB9" w:rsidRDefault="005F6EB9" w:rsidP="005F6EB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5F6EB9">
        <w:rPr>
          <w:rFonts w:ascii="Times New Roman" w:eastAsia="Times New Roman" w:hAnsi="Times New Roman" w:cs="Times New Roman"/>
          <w:color w:val="333333"/>
          <w:sz w:val="36"/>
          <w:szCs w:val="36"/>
        </w:rPr>
        <w:t>Неисполнение этой обязанности является нарушением страхового законодательства и влечет применение Банком России к страховщику установленных мер воздействия.</w:t>
      </w:r>
    </w:p>
    <w:p w:rsidR="00BF7ABF" w:rsidRDefault="005F6EB9">
      <w:r>
        <w:t xml:space="preserve"> </w:t>
      </w:r>
    </w:p>
    <w:sectPr w:rsidR="00BF7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5F6EB9"/>
    <w:rsid w:val="005F6EB9"/>
    <w:rsid w:val="00B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5F6EB9"/>
  </w:style>
  <w:style w:type="character" w:customStyle="1" w:styleId="feeds-pagenavigationtooltip">
    <w:name w:val="feeds-page__navigation_tooltip"/>
    <w:basedOn w:val="a0"/>
    <w:rsid w:val="005F6EB9"/>
  </w:style>
  <w:style w:type="paragraph" w:styleId="a3">
    <w:name w:val="Normal (Web)"/>
    <w:basedOn w:val="a"/>
    <w:uiPriority w:val="99"/>
    <w:semiHidden/>
    <w:unhideWhenUsed/>
    <w:rsid w:val="005F6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9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79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82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900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042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4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8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2024-12-27T21:20:00Z</dcterms:created>
  <dcterms:modified xsi:type="dcterms:W3CDTF">2024-12-27T21:21:00Z</dcterms:modified>
</cp:coreProperties>
</file>